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95" w:type="dxa"/>
        <w:tblInd w:w="93" w:type="dxa"/>
        <w:tblLook w:val="04A0"/>
      </w:tblPr>
      <w:tblGrid>
        <w:gridCol w:w="1291"/>
        <w:gridCol w:w="171"/>
        <w:gridCol w:w="1247"/>
        <w:gridCol w:w="1104"/>
        <w:gridCol w:w="171"/>
        <w:gridCol w:w="1276"/>
        <w:gridCol w:w="1398"/>
        <w:gridCol w:w="1937"/>
      </w:tblGrid>
      <w:tr w:rsidR="00BC04C5" w:rsidRPr="00BC04C5" w:rsidTr="00BC04C5">
        <w:trPr>
          <w:trHeight w:val="1048"/>
        </w:trPr>
        <w:tc>
          <w:tcPr>
            <w:tcW w:w="8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4C5" w:rsidRPr="00BC04C5" w:rsidRDefault="00BC04C5" w:rsidP="00F052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48"/>
                <w:szCs w:val="48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48"/>
                <w:szCs w:val="48"/>
              </w:rPr>
              <w:t>评估机构情况表</w:t>
            </w:r>
          </w:p>
        </w:tc>
      </w:tr>
      <w:tr w:rsidR="00BC04C5" w:rsidRPr="00BC04C5" w:rsidTr="00BC04C5">
        <w:trPr>
          <w:trHeight w:val="104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C04C5" w:rsidRPr="00BC04C5" w:rsidTr="00BC04C5">
        <w:trPr>
          <w:trHeight w:val="10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详细办公地址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所在地市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C04C5" w:rsidRPr="00BC04C5" w:rsidTr="00BC04C5">
        <w:trPr>
          <w:trHeight w:val="10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C04C5" w:rsidRPr="00BC04C5" w:rsidTr="00BC04C5">
        <w:trPr>
          <w:trHeight w:val="10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C04C5" w:rsidRPr="00BC04C5" w:rsidTr="00BC04C5">
        <w:trPr>
          <w:trHeight w:val="127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年度考评合格证书编号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年度考评合格证书资信等级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C04C5" w:rsidRPr="00BC04C5" w:rsidTr="00BC04C5">
        <w:trPr>
          <w:trHeight w:val="230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机动车鉴定评估师人数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碰撞估损师数量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机动车技术鉴定（含痕迹鉴定和速度鉴定）人数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C04C5" w:rsidRPr="00BC04C5" w:rsidTr="00BC04C5">
        <w:trPr>
          <w:trHeight w:val="1048"/>
        </w:trPr>
        <w:tc>
          <w:tcPr>
            <w:tcW w:w="8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近三年收入情况（万元）</w:t>
            </w:r>
          </w:p>
        </w:tc>
      </w:tr>
      <w:tr w:rsidR="00BC04C5" w:rsidRPr="00BC04C5" w:rsidTr="00BC04C5">
        <w:trPr>
          <w:trHeight w:val="1048"/>
        </w:trPr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C04C5" w:rsidRPr="00BC04C5" w:rsidTr="00BC04C5">
        <w:trPr>
          <w:trHeight w:val="1048"/>
        </w:trPr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2021年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C04C5" w:rsidRPr="00BC04C5" w:rsidTr="00BC04C5">
        <w:trPr>
          <w:trHeight w:val="1048"/>
        </w:trPr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2022年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4C5" w:rsidRPr="00BC04C5" w:rsidRDefault="00BC04C5" w:rsidP="00BC04C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04C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74854"/>
    <w:rsid w:val="003D37D8"/>
    <w:rsid w:val="00426133"/>
    <w:rsid w:val="004358AB"/>
    <w:rsid w:val="007A2CA2"/>
    <w:rsid w:val="008B7726"/>
    <w:rsid w:val="00BC04C5"/>
    <w:rsid w:val="00D31D50"/>
    <w:rsid w:val="00F0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freeuser</cp:lastModifiedBy>
  <cp:revision>4</cp:revision>
  <dcterms:created xsi:type="dcterms:W3CDTF">2008-09-11T17:20:00Z</dcterms:created>
  <dcterms:modified xsi:type="dcterms:W3CDTF">2022-11-01T02:52:00Z</dcterms:modified>
</cp:coreProperties>
</file>